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A815" w14:textId="77777777" w:rsidR="007A0A02" w:rsidRDefault="007A0A02" w:rsidP="007A0A02">
      <w:pPr>
        <w:pStyle w:val="Heading2"/>
        <w:rPr>
          <w:rFonts w:cs="Arabic Transparent"/>
          <w:color w:val="003300"/>
          <w:sz w:val="36"/>
          <w:szCs w:val="36"/>
          <w:u w:val="single"/>
          <w:rtl/>
          <w:lang w:bidi="ar-JO"/>
        </w:rPr>
      </w:pPr>
      <w:r>
        <w:rPr>
          <w:rFonts w:cs="Arabic Transparent" w:hint="cs"/>
          <w:color w:val="003300"/>
          <w:sz w:val="36"/>
          <w:szCs w:val="36"/>
          <w:u w:val="single"/>
          <w:rtl/>
        </w:rPr>
        <w:t>نظام ا</w:t>
      </w:r>
      <w:r w:rsidRPr="00A67004">
        <w:rPr>
          <w:rFonts w:cs="Arabic Transparent" w:hint="cs"/>
          <w:color w:val="003300"/>
          <w:sz w:val="36"/>
          <w:szCs w:val="36"/>
          <w:u w:val="single"/>
          <w:rtl/>
        </w:rPr>
        <w:t>ستثمار</w:t>
      </w:r>
      <w:r>
        <w:rPr>
          <w:rFonts w:cs="Arabic Transparent" w:hint="cs"/>
          <w:color w:val="003300"/>
          <w:sz w:val="36"/>
          <w:szCs w:val="36"/>
          <w:u w:val="single"/>
          <w:rtl/>
          <w:lang w:bidi="ar-JO"/>
        </w:rPr>
        <w:t xml:space="preserve"> الاجهزة الكهربائية</w:t>
      </w:r>
    </w:p>
    <w:p w14:paraId="074473F7" w14:textId="77777777" w:rsidR="007A0A02" w:rsidRDefault="007A0A02" w:rsidP="007A0A02">
      <w:pPr>
        <w:tabs>
          <w:tab w:val="num" w:pos="232"/>
        </w:tabs>
        <w:bidi/>
        <w:spacing w:after="0" w:line="276" w:lineRule="auto"/>
        <w:ind w:left="657" w:hanging="709"/>
        <w:jc w:val="lowKashida"/>
      </w:pPr>
    </w:p>
    <w:p w14:paraId="66FC540C" w14:textId="77777777" w:rsidR="007A0A02" w:rsidRDefault="007A0A02" w:rsidP="007A0A02">
      <w:pPr>
        <w:bidi/>
        <w:spacing w:after="0" w:line="276" w:lineRule="auto"/>
        <w:ind w:left="657"/>
        <w:jc w:val="lowKashida"/>
        <w:rPr>
          <w:rFonts w:ascii="Arial" w:hAnsi="Arial" w:cs="Traditional Arabic"/>
          <w:b/>
          <w:bCs/>
          <w:sz w:val="32"/>
          <w:szCs w:val="32"/>
        </w:rPr>
      </w:pPr>
    </w:p>
    <w:p w14:paraId="5B258DB8" w14:textId="4EDA6C6B" w:rsidR="007A0A02" w:rsidRDefault="007A0A02" w:rsidP="007A0A02">
      <w:pPr>
        <w:numPr>
          <w:ilvl w:val="0"/>
          <w:numId w:val="1"/>
        </w:numPr>
        <w:tabs>
          <w:tab w:val="clear" w:pos="806"/>
          <w:tab w:val="num" w:pos="232"/>
        </w:tabs>
        <w:bidi/>
        <w:spacing w:after="0" w:line="276" w:lineRule="auto"/>
        <w:ind w:left="657" w:hanging="709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ان يكون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المدين والكفيل</w:t>
      </w:r>
      <w:r w:rsidRPr="007A0A02">
        <w:rPr>
          <w:rFonts w:ascii="Arial" w:hAnsi="Arial" w:cs="Traditional Arabic" w:hint="cs"/>
          <w:b/>
          <w:bCs/>
          <w:sz w:val="32"/>
          <w:szCs w:val="32"/>
          <w:rtl/>
        </w:rPr>
        <w:t xml:space="preserve"> </w:t>
      </w:r>
      <w:r w:rsidRPr="000C5D2D">
        <w:rPr>
          <w:rFonts w:ascii="Arial" w:hAnsi="Arial" w:cs="Traditional Arabic" w:hint="cs"/>
          <w:b/>
          <w:bCs/>
          <w:sz w:val="32"/>
          <w:szCs w:val="32"/>
          <w:rtl/>
        </w:rPr>
        <w:t>منتسب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ين لصندوق التقاعد والضمان ومسددين لكافة التزاماتهما المالية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 .</w:t>
      </w:r>
    </w:p>
    <w:p w14:paraId="4ABAB5DE" w14:textId="21EA9DB2" w:rsidR="007A0A02" w:rsidRDefault="007A0A02" w:rsidP="007A0A02">
      <w:pPr>
        <w:numPr>
          <w:ilvl w:val="0"/>
          <w:numId w:val="1"/>
        </w:numPr>
        <w:tabs>
          <w:tab w:val="clear" w:pos="806"/>
          <w:tab w:val="num" w:pos="232"/>
        </w:tabs>
        <w:bidi/>
        <w:spacing w:after="0" w:line="276" w:lineRule="auto"/>
        <w:ind w:hanging="858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السقوف المعتمدة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لل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استثمار لا تزيد عن (5000) دينار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 .</w:t>
      </w:r>
    </w:p>
    <w:p w14:paraId="77DFE04F" w14:textId="77777777" w:rsidR="007A0A02" w:rsidRDefault="007A0A02" w:rsidP="007A0A02">
      <w:pPr>
        <w:numPr>
          <w:ilvl w:val="0"/>
          <w:numId w:val="1"/>
        </w:numPr>
        <w:tabs>
          <w:tab w:val="clear" w:pos="806"/>
          <w:tab w:val="num" w:pos="232"/>
        </w:tabs>
        <w:bidi/>
        <w:spacing w:after="0" w:line="276" w:lineRule="auto"/>
        <w:ind w:hanging="858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يشترط بالجهاز المطلوب شرائه أن يتم اعتماده من قبل لجنة الاستثمار لدى النقابة .   </w:t>
      </w:r>
    </w:p>
    <w:p w14:paraId="62AD2EA8" w14:textId="5C5CA431" w:rsidR="007A0A02" w:rsidRDefault="007A0A02" w:rsidP="007A0A02">
      <w:pPr>
        <w:numPr>
          <w:ilvl w:val="0"/>
          <w:numId w:val="1"/>
        </w:numPr>
        <w:tabs>
          <w:tab w:val="clear" w:pos="806"/>
          <w:tab w:val="num" w:pos="232"/>
        </w:tabs>
        <w:bidi/>
        <w:spacing w:after="0" w:line="276" w:lineRule="auto"/>
        <w:ind w:left="232" w:hanging="284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نسبة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 المرابحة السنوية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5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% والحد الأعلى المسموح به التقسيط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سنتين .</w:t>
      </w:r>
    </w:p>
    <w:p w14:paraId="28E3DBE4" w14:textId="6913CF3A" w:rsidR="007A0A02" w:rsidRDefault="007A0A02" w:rsidP="007A0A02">
      <w:pPr>
        <w:numPr>
          <w:ilvl w:val="0"/>
          <w:numId w:val="1"/>
        </w:numPr>
        <w:tabs>
          <w:tab w:val="clear" w:pos="806"/>
          <w:tab w:val="num" w:pos="232"/>
        </w:tabs>
        <w:bidi/>
        <w:spacing w:after="0" w:line="276" w:lineRule="auto"/>
        <w:ind w:left="374" w:hanging="426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الكشف على حسابات الصيدلي الم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دين 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من حيث المشتريات السابقة ان وجد او كفالات . </w:t>
      </w:r>
    </w:p>
    <w:p w14:paraId="4EBB8485" w14:textId="695CDEE7" w:rsidR="007A0A02" w:rsidRDefault="007A0A02" w:rsidP="007A0A02">
      <w:pPr>
        <w:numPr>
          <w:ilvl w:val="0"/>
          <w:numId w:val="1"/>
        </w:numPr>
        <w:tabs>
          <w:tab w:val="clear" w:pos="806"/>
        </w:tabs>
        <w:bidi/>
        <w:spacing w:after="0" w:line="276" w:lineRule="auto"/>
        <w:ind w:left="232" w:hanging="425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يتم كتابة 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شيكات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>بنكية بقيمة الاقساط المترتبة على الصيدلي .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</w:t>
      </w:r>
    </w:p>
    <w:p w14:paraId="0AD7C6B9" w14:textId="77777777" w:rsidR="007A0A02" w:rsidRPr="004A7470" w:rsidRDefault="007A0A02" w:rsidP="007A0A02">
      <w:pPr>
        <w:numPr>
          <w:ilvl w:val="0"/>
          <w:numId w:val="1"/>
        </w:numPr>
        <w:tabs>
          <w:tab w:val="clear" w:pos="806"/>
        </w:tabs>
        <w:bidi/>
        <w:spacing w:after="0" w:line="276" w:lineRule="auto"/>
        <w:ind w:left="232" w:hanging="567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يتم كتابة كمبيالة على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 xml:space="preserve"> الصيدلي المدين 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بالقيمة الإجمالية 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>للقرض</w:t>
      </w:r>
      <w:r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 xml:space="preserve"> وموقعة من الكفيل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14:paraId="12EF69F9" w14:textId="3C46E824" w:rsidR="007A0A02" w:rsidRDefault="007A0A02" w:rsidP="007A0A02">
      <w:pPr>
        <w:numPr>
          <w:ilvl w:val="0"/>
          <w:numId w:val="1"/>
        </w:numPr>
        <w:tabs>
          <w:tab w:val="clear" w:pos="806"/>
        </w:tabs>
        <w:bidi/>
        <w:spacing w:after="0" w:line="276" w:lineRule="auto"/>
        <w:ind w:left="232" w:hanging="567"/>
        <w:jc w:val="lowKashida"/>
        <w:rPr>
          <w:rFonts w:ascii="Arial" w:hAnsi="Arial" w:cs="Traditional Arabic" w:hint="cs"/>
          <w:b/>
          <w:bCs/>
          <w:sz w:val="32"/>
          <w:szCs w:val="32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ي</w:t>
      </w:r>
      <w:r w:rsidRPr="00A459EE">
        <w:rPr>
          <w:rFonts w:cs="Simplified Arabic" w:hint="cs"/>
          <w:b/>
          <w:bCs/>
          <w:sz w:val="28"/>
          <w:szCs w:val="28"/>
          <w:rtl/>
          <w:lang w:bidi="ar-JO"/>
        </w:rPr>
        <w:t>تم استيفاء مبلغ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50 دينار </w:t>
      </w:r>
      <w:r w:rsidRPr="00A459EE">
        <w:rPr>
          <w:rFonts w:cs="Simplified Arabic" w:hint="cs"/>
          <w:b/>
          <w:bCs/>
          <w:sz w:val="28"/>
          <w:szCs w:val="28"/>
          <w:rtl/>
          <w:lang w:bidi="ar-JO"/>
        </w:rPr>
        <w:t>بدل خدمات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عن كل معاملة .</w:t>
      </w:r>
    </w:p>
    <w:p w14:paraId="09DDF315" w14:textId="16B79614" w:rsidR="00211973" w:rsidRPr="007A0A02" w:rsidRDefault="007A0A02" w:rsidP="007A0A02">
      <w:pPr>
        <w:bidi/>
        <w:ind w:hanging="279"/>
        <w:jc w:val="both"/>
        <w:rPr>
          <w:rFonts w:asciiTheme="majorBidi" w:hAnsiTheme="majorBidi" w:cstheme="majorBidi"/>
          <w:rtl/>
        </w:rPr>
      </w:pPr>
      <w:r>
        <w:rPr>
          <w:rFonts w:ascii="Arial" w:hAnsi="Arial" w:cs="Traditional Arabic" w:hint="cs"/>
          <w:b/>
          <w:bCs/>
          <w:sz w:val="32"/>
          <w:szCs w:val="32"/>
          <w:rtl/>
        </w:rPr>
        <w:t>12.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>في حال وفاة  الصيدلاني / الصيدلانية المستفيد من القرض يتم اقتطاع كامل قيمة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 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>القرض من تعويض الوفاة المستحق للورثة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  <w:lang w:bidi="ar-JO"/>
        </w:rPr>
        <w:t xml:space="preserve"> .</w:t>
      </w:r>
      <w:r w:rsidRPr="00A67004">
        <w:rPr>
          <w:rFonts w:ascii="Arial" w:hAnsi="Arial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Traditional Arabic" w:hint="cs"/>
          <w:b/>
          <w:bCs/>
          <w:sz w:val="32"/>
          <w:szCs w:val="32"/>
          <w:rtl/>
        </w:rPr>
        <w:t xml:space="preserve">   </w:t>
      </w:r>
    </w:p>
    <w:sectPr w:rsidR="00211973" w:rsidRPr="007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B9A"/>
    <w:multiLevelType w:val="hybridMultilevel"/>
    <w:tmpl w:val="2D881BB4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num w:numId="1" w16cid:durableId="42646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02"/>
    <w:rsid w:val="00211973"/>
    <w:rsid w:val="007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07841"/>
  <w15:chartTrackingRefBased/>
  <w15:docId w15:val="{87CADBC3-4475-4B07-814D-D617896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0A02"/>
    <w:pPr>
      <w:keepNext/>
      <w:bidi/>
      <w:spacing w:after="0" w:line="240" w:lineRule="auto"/>
      <w:jc w:val="center"/>
      <w:outlineLvl w:val="1"/>
    </w:pPr>
    <w:rPr>
      <w:rFonts w:ascii="Trebuchet MS" w:eastAsia="Times New Roman" w:hAnsi="Trebuchet MS" w:cs="Arial"/>
      <w:color w:val="6633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0A02"/>
    <w:rPr>
      <w:rFonts w:ascii="Trebuchet MS" w:eastAsia="Times New Roman" w:hAnsi="Trebuchet MS" w:cs="Arial"/>
      <w:color w:val="6633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Maysarah Zaidan</dc:creator>
  <cp:keywords/>
  <dc:description/>
  <cp:lastModifiedBy>Maysarah Zaidan</cp:lastModifiedBy>
  <cp:revision>1</cp:revision>
  <cp:lastPrinted>2022-06-25T16:46:00Z</cp:lastPrinted>
  <dcterms:created xsi:type="dcterms:W3CDTF">2022-06-25T16:41:00Z</dcterms:created>
  <dcterms:modified xsi:type="dcterms:W3CDTF">2022-06-25T16:46:00Z</dcterms:modified>
</cp:coreProperties>
</file>